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CA371" w14:textId="0100FA87" w:rsidR="00793BED" w:rsidRPr="00793BED" w:rsidRDefault="00793BED" w:rsidP="00793BED">
      <w:pPr>
        <w:rPr>
          <w:rFonts w:ascii="Arial" w:hAnsi="Arial" w:cs="Arial"/>
          <w:b/>
          <w:sz w:val="20"/>
          <w:szCs w:val="20"/>
        </w:rPr>
      </w:pPr>
      <w:r w:rsidRPr="00793BED">
        <w:rPr>
          <w:rFonts w:ascii="Arial" w:hAnsi="Arial" w:cs="Arial"/>
          <w:b/>
          <w:sz w:val="20"/>
          <w:szCs w:val="20"/>
        </w:rPr>
        <w:t>World Handicap System:  Inclusive and Accessible</w:t>
      </w:r>
      <w:bookmarkStart w:id="0" w:name="_GoBack"/>
      <w:bookmarkEnd w:id="0"/>
    </w:p>
    <w:p w14:paraId="6164AB35" w14:textId="7186FF10" w:rsidR="00793BED" w:rsidRPr="00793BED" w:rsidRDefault="00793BED" w:rsidP="00793BED">
      <w:p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 xml:space="preserve">One of the key objectives of the World Handicap System (WHS) is to provide greater enjoyment for all </w:t>
      </w:r>
      <w:r w:rsidRPr="00793BED">
        <w:rPr>
          <w:rFonts w:ascii="Arial" w:hAnsi="Arial" w:cs="Arial"/>
          <w:sz w:val="20"/>
          <w:szCs w:val="20"/>
        </w:rPr>
        <w:t>who</w:t>
      </w:r>
      <w:r w:rsidRPr="00793BED">
        <w:rPr>
          <w:rFonts w:ascii="Arial" w:hAnsi="Arial" w:cs="Arial"/>
          <w:sz w:val="20"/>
          <w:szCs w:val="20"/>
        </w:rPr>
        <w:t xml:space="preserve"> play the sport by enabling as many golfers as possible to establish and maintain a handicap. Some of the features aimed at achieving this objective include:</w:t>
      </w:r>
    </w:p>
    <w:p w14:paraId="255F2E50" w14:textId="3073E43F" w:rsidR="00793BED" w:rsidRPr="00793BED" w:rsidRDefault="00793BED" w:rsidP="00793BE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Only a small number of scores required to be submitted to establish an initial handicap;</w:t>
      </w:r>
    </w:p>
    <w:p w14:paraId="0F93A3A6" w14:textId="15A77B1D" w:rsidR="00793BED" w:rsidRPr="00793BED" w:rsidRDefault="00793BED" w:rsidP="00793BE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A maximum handicap limit of 54.0 for both men and women;</w:t>
      </w:r>
    </w:p>
    <w:p w14:paraId="17EDBEF9" w14:textId="77777777" w:rsidR="00793BED" w:rsidRPr="00793BED" w:rsidRDefault="00793BED" w:rsidP="00793BE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The potential for scores to be submitted from many different formats of play – giving players plenty of opportunity to submit scores; and</w:t>
      </w:r>
    </w:p>
    <w:p w14:paraId="6521A58E" w14:textId="16C41D7E" w:rsidR="00793BED" w:rsidRPr="00793BED" w:rsidRDefault="00793BED" w:rsidP="00793BE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Being able to accommodate all types of golfer</w:t>
      </w:r>
      <w:r w:rsidRPr="00793BED">
        <w:rPr>
          <w:rFonts w:ascii="Arial" w:hAnsi="Arial" w:cs="Arial"/>
          <w:sz w:val="20"/>
          <w:szCs w:val="20"/>
        </w:rPr>
        <w:t>s</w:t>
      </w:r>
      <w:r w:rsidRPr="00793BED">
        <w:rPr>
          <w:rFonts w:ascii="Arial" w:hAnsi="Arial" w:cs="Arial"/>
          <w:sz w:val="20"/>
          <w:szCs w:val="20"/>
        </w:rPr>
        <w:t>, including those who enjoy competitive, recreational, 9-hole and 18-hole rounds.</w:t>
      </w:r>
    </w:p>
    <w:p w14:paraId="61DE032C" w14:textId="77777777" w:rsidR="00793BED" w:rsidRPr="00793BED" w:rsidRDefault="00793BED" w:rsidP="00793BED">
      <w:p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These features are designed to make the system more inclusive and accessible for all golfers, while ensuring players of different skillsets can play and compete on a fair and equitable basis regardless of gender, age, ability or experience.</w:t>
      </w:r>
    </w:p>
    <w:p w14:paraId="5224E5D4" w14:textId="3B3C2358" w:rsidR="00793BED" w:rsidRPr="00793BED" w:rsidRDefault="00793BED" w:rsidP="00793BED">
      <w:p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 xml:space="preserve">Safeguards will be in place within the system to ensure equity is retained for all formats of play and to help promote an acceptable pace of play. However, </w:t>
      </w:r>
      <w:r w:rsidRPr="00793BED">
        <w:rPr>
          <w:rFonts w:ascii="Arial" w:hAnsi="Arial" w:cs="Arial"/>
          <w:sz w:val="20"/>
          <w:szCs w:val="20"/>
        </w:rPr>
        <w:t>c</w:t>
      </w:r>
      <w:r w:rsidRPr="00793BED">
        <w:rPr>
          <w:rFonts w:ascii="Arial" w:hAnsi="Arial" w:cs="Arial"/>
          <w:sz w:val="20"/>
          <w:szCs w:val="20"/>
        </w:rPr>
        <w:t xml:space="preserve">lub administrators and </w:t>
      </w:r>
      <w:r w:rsidRPr="00793BED">
        <w:rPr>
          <w:rFonts w:ascii="Arial" w:hAnsi="Arial" w:cs="Arial"/>
          <w:sz w:val="20"/>
          <w:szCs w:val="20"/>
        </w:rPr>
        <w:t>c</w:t>
      </w:r>
      <w:r w:rsidRPr="00793BED">
        <w:rPr>
          <w:rFonts w:ascii="Arial" w:hAnsi="Arial" w:cs="Arial"/>
          <w:sz w:val="20"/>
          <w:szCs w:val="20"/>
        </w:rPr>
        <w:t>ompetition organi</w:t>
      </w:r>
      <w:r w:rsidRPr="00793BED">
        <w:rPr>
          <w:rFonts w:ascii="Arial" w:hAnsi="Arial" w:cs="Arial"/>
          <w:sz w:val="20"/>
          <w:szCs w:val="20"/>
        </w:rPr>
        <w:t>z</w:t>
      </w:r>
      <w:r w:rsidRPr="00793BED">
        <w:rPr>
          <w:rFonts w:ascii="Arial" w:hAnsi="Arial" w:cs="Arial"/>
          <w:sz w:val="20"/>
          <w:szCs w:val="20"/>
        </w:rPr>
        <w:t>ers are encouraged to consider what measures might also be appropriate for them to introduce. For example:</w:t>
      </w:r>
    </w:p>
    <w:p w14:paraId="29BBCB87" w14:textId="77777777" w:rsidR="00793BED" w:rsidRPr="00793BED" w:rsidRDefault="00793BED" w:rsidP="00793B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 xml:space="preserve">Committees can determine the conditions under which competitions are played and can consider implementing a lower maximum handicap limit for certain competitions. Any </w:t>
      </w:r>
      <w:r w:rsidRPr="00793BED">
        <w:rPr>
          <w:rFonts w:ascii="Arial" w:hAnsi="Arial" w:cs="Arial"/>
          <w:sz w:val="20"/>
          <w:szCs w:val="20"/>
        </w:rPr>
        <w:t>limit should</w:t>
      </w:r>
      <w:r w:rsidRPr="00793BED">
        <w:rPr>
          <w:rFonts w:ascii="Arial" w:hAnsi="Arial" w:cs="Arial"/>
          <w:sz w:val="20"/>
          <w:szCs w:val="20"/>
        </w:rPr>
        <w:t xml:space="preserve"> be designed to:</w:t>
      </w:r>
    </w:p>
    <w:p w14:paraId="35FB558D" w14:textId="77777777" w:rsidR="00793BED" w:rsidRPr="00793BED" w:rsidRDefault="00793BED" w:rsidP="00793BE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promote a decent pace of play;</w:t>
      </w:r>
    </w:p>
    <w:p w14:paraId="21623FE4" w14:textId="77777777" w:rsidR="00793BED" w:rsidRPr="00793BED" w:rsidRDefault="00793BED" w:rsidP="00793BE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protect the interests of all participating golfers; and</w:t>
      </w:r>
    </w:p>
    <w:p w14:paraId="05983058" w14:textId="5DA92047" w:rsidR="00793BED" w:rsidRPr="00793BED" w:rsidRDefault="00793BED" w:rsidP="00793BE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encourage improving performance.</w:t>
      </w:r>
    </w:p>
    <w:p w14:paraId="3C481D8F" w14:textId="77777777" w:rsidR="00793BED" w:rsidRPr="00793BED" w:rsidRDefault="00793BED" w:rsidP="00793BE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B3A4F3E" w14:textId="35A2C1A7" w:rsidR="00793BED" w:rsidRPr="00793BED" w:rsidRDefault="00793BED" w:rsidP="00793B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Committees might also wish to consider introducing divisions (or flights) or staging separate competitions for higher handicapped players who are not eligible to enter certain events. These could include 9-hole or 18-hole formats, to take place on the same day as other scheduled competitions.</w:t>
      </w:r>
    </w:p>
    <w:p w14:paraId="3FEC012E" w14:textId="77777777" w:rsidR="00793BED" w:rsidRPr="00793BED" w:rsidRDefault="00793BED" w:rsidP="00793BED">
      <w:pPr>
        <w:pStyle w:val="ListParagraph"/>
        <w:rPr>
          <w:rFonts w:ascii="Arial" w:hAnsi="Arial" w:cs="Arial"/>
          <w:sz w:val="20"/>
          <w:szCs w:val="20"/>
        </w:rPr>
      </w:pPr>
    </w:p>
    <w:p w14:paraId="58067072" w14:textId="77777777" w:rsidR="00793BED" w:rsidRPr="00793BED" w:rsidRDefault="00793BED" w:rsidP="00793B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If a course is simply too long or difficult for some players, it becomes virtually impossible for a player to get around the course in a reasonable amount of time. Golfers should, therefore, be encouraged to play courses and tees that are consistent with their ability, which should also lead to greater enjoyment.</w:t>
      </w:r>
    </w:p>
    <w:p w14:paraId="0A14B476" w14:textId="77777777" w:rsidR="00793BED" w:rsidRPr="00793BED" w:rsidRDefault="00793BED" w:rsidP="00793BED">
      <w:pPr>
        <w:pStyle w:val="ListParagraph"/>
        <w:rPr>
          <w:rFonts w:ascii="Arial" w:hAnsi="Arial" w:cs="Arial"/>
          <w:sz w:val="20"/>
          <w:szCs w:val="20"/>
        </w:rPr>
      </w:pPr>
    </w:p>
    <w:p w14:paraId="2A71E447" w14:textId="77777777" w:rsidR="00793BED" w:rsidRPr="00793BED" w:rsidRDefault="00793BED" w:rsidP="00793BE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Because the USGA Course and Slope Rating System will be incorporated under the WHS umbrella, players can decide to play from different tees and still have an equitable game.</w:t>
      </w:r>
    </w:p>
    <w:p w14:paraId="2CDBE9A6" w14:textId="77777777" w:rsidR="00793BED" w:rsidRPr="00793BED" w:rsidRDefault="00793BED" w:rsidP="00793BED">
      <w:pPr>
        <w:pStyle w:val="ListParagraph"/>
        <w:rPr>
          <w:rFonts w:ascii="Arial" w:hAnsi="Arial" w:cs="Arial"/>
          <w:sz w:val="20"/>
          <w:szCs w:val="20"/>
        </w:rPr>
      </w:pPr>
    </w:p>
    <w:p w14:paraId="14A56FB9" w14:textId="26B29A73" w:rsidR="0066252D" w:rsidRPr="00793BED" w:rsidRDefault="00793BED" w:rsidP="00793BED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793BED">
        <w:rPr>
          <w:rFonts w:ascii="Arial" w:hAnsi="Arial" w:cs="Arial"/>
          <w:sz w:val="20"/>
          <w:szCs w:val="20"/>
        </w:rPr>
        <w:t>Coupled with appropriate handicap controls and measures, these strategies should ensure the game continues to be enjoyable for everyone - from beginners to experienced, competitive players – and evolve to support how the game is played both today and tomorrow.</w:t>
      </w:r>
    </w:p>
    <w:sectPr w:rsidR="0066252D" w:rsidRPr="00793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829CD"/>
    <w:multiLevelType w:val="hybridMultilevel"/>
    <w:tmpl w:val="BC7A15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295431"/>
    <w:multiLevelType w:val="hybridMultilevel"/>
    <w:tmpl w:val="2CD6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D1D81"/>
    <w:multiLevelType w:val="hybridMultilevel"/>
    <w:tmpl w:val="3C5A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ED"/>
    <w:rsid w:val="0066252D"/>
    <w:rsid w:val="007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8934"/>
  <w15:chartTrackingRefBased/>
  <w15:docId w15:val="{EC6E9000-E9A7-4E2A-9838-5DE0088E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Rainwater</dc:creator>
  <cp:keywords/>
  <dc:description/>
  <cp:lastModifiedBy>Lee Rainwater</cp:lastModifiedBy>
  <cp:revision>1</cp:revision>
  <dcterms:created xsi:type="dcterms:W3CDTF">2018-03-08T16:24:00Z</dcterms:created>
  <dcterms:modified xsi:type="dcterms:W3CDTF">2018-03-08T16:37:00Z</dcterms:modified>
</cp:coreProperties>
</file>